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97" w:rsidRPr="00EE2797" w:rsidRDefault="00EE2797" w:rsidP="00EE2797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EE2797">
        <w:rPr>
          <w:rFonts w:cstheme="minorHAnsi"/>
          <w:sz w:val="28"/>
          <w:szCs w:val="28"/>
        </w:rPr>
        <w:t xml:space="preserve">*PLEASE NOTE: </w:t>
      </w:r>
      <w:r w:rsidRPr="00EE2797">
        <w:rPr>
          <w:rFonts w:cstheme="minorHAnsi"/>
          <w:sz w:val="28"/>
          <w:szCs w:val="28"/>
        </w:rPr>
        <w:t xml:space="preserve">Background and EP checks must happen </w:t>
      </w:r>
      <w:r w:rsidRPr="00EE2797">
        <w:rPr>
          <w:rFonts w:cstheme="minorHAnsi"/>
          <w:b/>
          <w:sz w:val="28"/>
          <w:szCs w:val="28"/>
        </w:rPr>
        <w:t xml:space="preserve">before a </w:t>
      </w:r>
      <w:r w:rsidRPr="00EE2797">
        <w:rPr>
          <w:rFonts w:cstheme="minorHAnsi"/>
          <w:sz w:val="28"/>
          <w:szCs w:val="28"/>
        </w:rPr>
        <w:t xml:space="preserve">(in-person or Zoom) </w:t>
      </w:r>
      <w:r w:rsidRPr="00EE2797">
        <w:rPr>
          <w:rFonts w:cstheme="minorHAnsi"/>
          <w:b/>
          <w:sz w:val="28"/>
          <w:szCs w:val="28"/>
        </w:rPr>
        <w:t>church interview</w:t>
      </w:r>
      <w:r w:rsidRPr="00EE2797">
        <w:rPr>
          <w:rFonts w:cstheme="minorHAnsi"/>
          <w:sz w:val="28"/>
          <w:szCs w:val="28"/>
        </w:rPr>
        <w:t xml:space="preserve">. </w:t>
      </w:r>
      <w:r w:rsidRPr="00EE2797">
        <w:rPr>
          <w:rFonts w:cstheme="minorHAnsi"/>
          <w:sz w:val="28"/>
          <w:szCs w:val="28"/>
        </w:rPr>
        <w:t xml:space="preserve"> </w:t>
      </w:r>
    </w:p>
    <w:p w:rsidR="00EE2797" w:rsidRPr="00EE2797" w:rsidRDefault="00EE2797" w:rsidP="00EE2797">
      <w:pPr>
        <w:pStyle w:val="ListParagraph"/>
        <w:spacing w:line="360" w:lineRule="auto"/>
        <w:ind w:left="810"/>
        <w:rPr>
          <w:rFonts w:cstheme="minorHAnsi"/>
          <w:sz w:val="28"/>
          <w:szCs w:val="28"/>
        </w:rPr>
      </w:pPr>
    </w:p>
    <w:p w:rsidR="00EE2797" w:rsidRPr="00EE2797" w:rsidRDefault="00EE2797" w:rsidP="00EE279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 xml:space="preserve">To obtain a background check, please </w:t>
      </w:r>
      <w:r w:rsidRPr="00EE2797">
        <w:rPr>
          <w:rFonts w:cstheme="minorHAnsi"/>
          <w:sz w:val="28"/>
          <w:szCs w:val="28"/>
        </w:rPr>
        <w:t>email</w:t>
      </w:r>
      <w:r w:rsidRPr="00EE2797">
        <w:rPr>
          <w:rFonts w:cstheme="minorHAnsi"/>
          <w:sz w:val="28"/>
          <w:szCs w:val="28"/>
        </w:rPr>
        <w:t xml:space="preserve"> the following information</w:t>
      </w:r>
      <w:r w:rsidRPr="00EE2797">
        <w:rPr>
          <w:rFonts w:cstheme="minorHAnsi"/>
          <w:sz w:val="28"/>
          <w:szCs w:val="28"/>
        </w:rPr>
        <w:t xml:space="preserve"> to </w:t>
      </w:r>
      <w:hyperlink r:id="rId5" w:history="1">
        <w:r w:rsidRPr="00EE2797">
          <w:rPr>
            <w:rStyle w:val="Hyperlink"/>
            <w:rFonts w:cstheme="minorHAnsi"/>
            <w:sz w:val="28"/>
            <w:szCs w:val="28"/>
          </w:rPr>
          <w:t>tanya@detroitpresbytery.org</w:t>
        </w:r>
      </w:hyperlink>
      <w:r w:rsidRPr="00EE2797">
        <w:rPr>
          <w:rFonts w:cstheme="minorHAnsi"/>
          <w:sz w:val="28"/>
          <w:szCs w:val="28"/>
        </w:rPr>
        <w:t xml:space="preserve"> AND </w:t>
      </w:r>
      <w:hyperlink r:id="rId6" w:history="1">
        <w:r w:rsidRPr="00EE2797">
          <w:rPr>
            <w:rStyle w:val="Hyperlink"/>
            <w:rFonts w:cstheme="minorHAnsi"/>
            <w:sz w:val="28"/>
            <w:szCs w:val="28"/>
          </w:rPr>
          <w:t>dawn@detroitpresbytery.org</w:t>
        </w:r>
      </w:hyperlink>
      <w:r w:rsidRPr="00EE2797">
        <w:rPr>
          <w:rFonts w:cstheme="minorHAnsi"/>
          <w:sz w:val="28"/>
          <w:szCs w:val="28"/>
        </w:rPr>
        <w:t>:</w:t>
      </w:r>
    </w:p>
    <w:p w:rsidR="00EE2797" w:rsidRPr="00EE2797" w:rsidRDefault="00EE2797" w:rsidP="00EE2797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>Candidate’s First and Last name</w:t>
      </w:r>
    </w:p>
    <w:p w:rsidR="00EE2797" w:rsidRPr="00EE2797" w:rsidRDefault="00EE2797" w:rsidP="00EE2797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>Candidate’s email address</w:t>
      </w:r>
    </w:p>
    <w:p w:rsidR="00EE2797" w:rsidRPr="00EE2797" w:rsidRDefault="00EE2797" w:rsidP="00EE2797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 xml:space="preserve">Candidate’s birthday </w:t>
      </w:r>
    </w:p>
    <w:p w:rsidR="00EE2797" w:rsidRPr="00EE2797" w:rsidRDefault="00EE2797" w:rsidP="00EE279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 xml:space="preserve">From there, the candidate will receive an email from </w:t>
      </w:r>
      <w:r w:rsidRPr="00EE2797">
        <w:rPr>
          <w:rFonts w:cstheme="minorHAnsi"/>
          <w:i/>
          <w:sz w:val="28"/>
          <w:szCs w:val="28"/>
        </w:rPr>
        <w:t>Mobilize My Ministry</w:t>
      </w:r>
      <w:r w:rsidRPr="00EE2797">
        <w:rPr>
          <w:rFonts w:cstheme="minorHAnsi"/>
          <w:sz w:val="28"/>
          <w:szCs w:val="28"/>
        </w:rPr>
        <w:t xml:space="preserve">, requesting personal information necessary to perform the inquiry.  This way, the only people with access to that information are the candidate and the BG Check </w:t>
      </w:r>
      <w:proofErr w:type="gramStart"/>
      <w:r w:rsidRPr="00EE2797">
        <w:rPr>
          <w:rFonts w:cstheme="minorHAnsi"/>
          <w:sz w:val="28"/>
          <w:szCs w:val="28"/>
        </w:rPr>
        <w:t>company</w:t>
      </w:r>
      <w:proofErr w:type="gramEnd"/>
      <w:r w:rsidRPr="00EE2797">
        <w:rPr>
          <w:rFonts w:cstheme="minorHAnsi"/>
          <w:sz w:val="28"/>
          <w:szCs w:val="28"/>
        </w:rPr>
        <w:t xml:space="preserve">. Once the candidate submits the information, a BG check is ordered. </w:t>
      </w:r>
    </w:p>
    <w:p w:rsidR="00EE2797" w:rsidRPr="00EE2797" w:rsidRDefault="00EE2797" w:rsidP="00EE2797">
      <w:pPr>
        <w:pStyle w:val="ListParagraph"/>
        <w:ind w:left="1080"/>
        <w:rPr>
          <w:rFonts w:cstheme="minorHAnsi"/>
          <w:sz w:val="28"/>
          <w:szCs w:val="28"/>
        </w:rPr>
      </w:pPr>
    </w:p>
    <w:p w:rsidR="00EE2797" w:rsidRPr="00EE2797" w:rsidRDefault="00EE2797" w:rsidP="00EE279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>The process can take 1-3 business days, and the cost to the churches is $18.95 per report.  Costs for COM and CPM requests for BG checks are covered by the Presbytery.  Invoices are emailed to the requestor.</w:t>
      </w:r>
    </w:p>
    <w:p w:rsidR="00EE2797" w:rsidRPr="00EE2797" w:rsidRDefault="00EE2797" w:rsidP="00EE2797">
      <w:pPr>
        <w:pStyle w:val="ListParagraph"/>
        <w:rPr>
          <w:rFonts w:cstheme="minorHAnsi"/>
          <w:sz w:val="28"/>
          <w:szCs w:val="28"/>
        </w:rPr>
      </w:pPr>
    </w:p>
    <w:p w:rsidR="00EE2797" w:rsidRPr="00EE2797" w:rsidRDefault="00EE2797" w:rsidP="00EE2797">
      <w:pPr>
        <w:rPr>
          <w:rFonts w:cstheme="minorHAnsi"/>
          <w:sz w:val="28"/>
          <w:szCs w:val="28"/>
        </w:rPr>
      </w:pPr>
      <w:r w:rsidRPr="00EE2797">
        <w:rPr>
          <w:rFonts w:cstheme="minorHAnsi"/>
          <w:sz w:val="28"/>
          <w:szCs w:val="28"/>
        </w:rPr>
        <w:t>Please reach out with any questions at 313-345-6550.</w:t>
      </w:r>
    </w:p>
    <w:p w:rsidR="00420508" w:rsidRDefault="00EE2797"/>
    <w:sectPr w:rsidR="0042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10"/>
    <w:multiLevelType w:val="hybridMultilevel"/>
    <w:tmpl w:val="101E9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92E4B"/>
    <w:multiLevelType w:val="hybridMultilevel"/>
    <w:tmpl w:val="5E62406A"/>
    <w:lvl w:ilvl="0" w:tplc="D868920C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C8E250F"/>
    <w:multiLevelType w:val="hybridMultilevel"/>
    <w:tmpl w:val="A650C748"/>
    <w:lvl w:ilvl="0" w:tplc="C6CC0E7E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HAnsi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6910E5D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7"/>
    <w:rsid w:val="000E30E4"/>
    <w:rsid w:val="00EE2797"/>
    <w:rsid w:val="00F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E543B-B51B-4646-97AA-8DB843AC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97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awn@detroitpresbytery.org" TargetMode="External"/><Relationship Id="rId5" Type="http://schemas.openxmlformats.org/officeDocument/2006/relationships/hyperlink" Target="mailto:tanya@detroit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2024-05-16T20:30:00Z</dcterms:created>
  <dcterms:modified xsi:type="dcterms:W3CDTF">2024-05-16T20:36:00Z</dcterms:modified>
</cp:coreProperties>
</file>